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CB" w:rsidRDefault="00D62AFA" w:rsidP="000211CB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 </w:t>
      </w:r>
    </w:p>
    <w:p w:rsidR="00D62AFA" w:rsidRDefault="00D62AFA" w:rsidP="00D62AFA">
      <w:pPr>
        <w:pStyle w:val="a6"/>
      </w:pPr>
      <w:r>
        <w:rPr>
          <w:sz w:val="36"/>
          <w:szCs w:val="36"/>
        </w:rPr>
        <w:t xml:space="preserve">Что такое </w:t>
      </w:r>
      <w:proofErr w:type="spellStart"/>
      <w:r>
        <w:rPr>
          <w:sz w:val="36"/>
          <w:szCs w:val="36"/>
        </w:rPr>
        <w:t>метапредметный</w:t>
      </w:r>
      <w:proofErr w:type="spellEnd"/>
      <w:r>
        <w:rPr>
          <w:sz w:val="36"/>
          <w:szCs w:val="36"/>
        </w:rPr>
        <w:t xml:space="preserve"> подход — мало кто знает. В чем именно состоит суть </w:t>
      </w:r>
      <w:proofErr w:type="spellStart"/>
      <w:r>
        <w:rPr>
          <w:sz w:val="36"/>
          <w:szCs w:val="36"/>
        </w:rPr>
        <w:t>метапредметного</w:t>
      </w:r>
      <w:proofErr w:type="spellEnd"/>
      <w:r>
        <w:rPr>
          <w:sz w:val="36"/>
          <w:szCs w:val="36"/>
        </w:rPr>
        <w:t xml:space="preserve"> подхода, как </w:t>
      </w:r>
      <w:proofErr w:type="spellStart"/>
      <w:proofErr w:type="gramStart"/>
      <w:r>
        <w:rPr>
          <w:sz w:val="36"/>
          <w:szCs w:val="36"/>
        </w:rPr>
        <w:t>сценировать</w:t>
      </w:r>
      <w:proofErr w:type="spellEnd"/>
      <w:proofErr w:type="gramEnd"/>
      <w:r>
        <w:rPr>
          <w:sz w:val="36"/>
          <w:szCs w:val="36"/>
        </w:rPr>
        <w:t xml:space="preserve"> и проводить учебное занятие с использованием принципов </w:t>
      </w:r>
      <w:proofErr w:type="spellStart"/>
      <w:r>
        <w:rPr>
          <w:sz w:val="36"/>
          <w:szCs w:val="36"/>
        </w:rPr>
        <w:t>метапредметного</w:t>
      </w:r>
      <w:proofErr w:type="spellEnd"/>
      <w:r>
        <w:rPr>
          <w:sz w:val="36"/>
          <w:szCs w:val="36"/>
        </w:rPr>
        <w:t xml:space="preserve"> подхода?   </w:t>
      </w:r>
      <w:proofErr w:type="spellStart"/>
      <w:r>
        <w:rPr>
          <w:sz w:val="36"/>
          <w:szCs w:val="36"/>
        </w:rPr>
        <w:t>Метапредметный</w:t>
      </w:r>
      <w:proofErr w:type="spellEnd"/>
      <w:r>
        <w:rPr>
          <w:sz w:val="36"/>
          <w:szCs w:val="36"/>
        </w:rPr>
        <w:t xml:space="preserve"> подход в образовании и соответственно </w:t>
      </w:r>
      <w:proofErr w:type="spellStart"/>
      <w:r>
        <w:rPr>
          <w:sz w:val="36"/>
          <w:szCs w:val="36"/>
        </w:rPr>
        <w:t>метапредметные</w:t>
      </w:r>
      <w:proofErr w:type="spellEnd"/>
      <w:r>
        <w:rPr>
          <w:sz w:val="36"/>
          <w:szCs w:val="36"/>
        </w:rPr>
        <w:t xml:space="preserve"> образовательные технологии были разработаны для того, чтобы решить проблему разобщенности, </w:t>
      </w:r>
      <w:proofErr w:type="spellStart"/>
      <w:r>
        <w:rPr>
          <w:sz w:val="36"/>
          <w:szCs w:val="36"/>
        </w:rPr>
        <w:t>расколотости</w:t>
      </w:r>
      <w:proofErr w:type="spellEnd"/>
      <w:r>
        <w:rPr>
          <w:sz w:val="36"/>
          <w:szCs w:val="36"/>
        </w:rPr>
        <w:t>, оторванности друг от друга разных научных дисциплин. Отпуская ученика в другую аудиторию на другой урок, мы имеем очень слабое представление о том, как учащийся будет связывать для себя систему понятий «нашего» учебного предмета с системой понятий другого или как он будет работать с моделями — так же, как на нашем предмете, или как-то по-другому? Если ученик нас спросит, как связывать один учебный предмет с другим, он, к сожалению, не получит от нас ясного ответа.</w:t>
      </w:r>
    </w:p>
    <w:p w:rsidR="00D62AFA" w:rsidRDefault="00D62AFA" w:rsidP="00D62AFA">
      <w:pPr>
        <w:pStyle w:val="a6"/>
      </w:pPr>
      <w:r>
        <w:rPr>
          <w:sz w:val="36"/>
          <w:szCs w:val="36"/>
        </w:rPr>
        <w:t xml:space="preserve">Такая обособленность разных научных дисциплин и учебных предметов друг от друга досталась нам в наследство еще от XVII века, когда началось бурное развитие научного знания, отдельных научных дисциплин и подготовка специалистов под конкретные области знания. Эта раздробленность сохраняется и </w:t>
      </w:r>
      <w:proofErr w:type="gramStart"/>
      <w:r>
        <w:rPr>
          <w:sz w:val="36"/>
          <w:szCs w:val="36"/>
        </w:rPr>
        <w:t>усиливается по сей</w:t>
      </w:r>
      <w:proofErr w:type="gramEnd"/>
      <w:r>
        <w:rPr>
          <w:sz w:val="36"/>
          <w:szCs w:val="36"/>
        </w:rPr>
        <w:t xml:space="preserve"> день благодаря использованию тех образовательных моделей и тех образовательных программ, которые достались нам от прошлых веков.</w:t>
      </w:r>
      <w:r>
        <w:rPr>
          <w:sz w:val="36"/>
          <w:szCs w:val="36"/>
        </w:rPr>
        <w:br/>
        <w:t xml:space="preserve">    </w:t>
      </w:r>
      <w:proofErr w:type="spellStart"/>
      <w:r>
        <w:rPr>
          <w:sz w:val="36"/>
          <w:szCs w:val="36"/>
        </w:rPr>
        <w:t>Метапредметное</w:t>
      </w:r>
      <w:proofErr w:type="spellEnd"/>
      <w:r>
        <w:rPr>
          <w:sz w:val="36"/>
          <w:szCs w:val="36"/>
        </w:rPr>
        <w:t xml:space="preserve"> обучение было широко распространено в 1918 году. Все это отражено в «Основных положениях единой трудовой школы» и называлось тогда методом проектов. Сразу после революции пытались уйти от классической системы образования, сложившейся в России, сбросить с корабля современности то, что напоминало прежние порядки. </w:t>
      </w:r>
      <w:proofErr w:type="spellStart"/>
      <w:r>
        <w:rPr>
          <w:sz w:val="36"/>
          <w:szCs w:val="36"/>
        </w:rPr>
        <w:t>Метапредметное</w:t>
      </w:r>
      <w:proofErr w:type="spellEnd"/>
      <w:r>
        <w:rPr>
          <w:sz w:val="36"/>
          <w:szCs w:val="36"/>
        </w:rPr>
        <w:t xml:space="preserve"> обучение разделялось на ступени, так, на первой ступени — самой младшей  — с </w:t>
      </w:r>
      <w:r>
        <w:rPr>
          <w:sz w:val="36"/>
          <w:szCs w:val="36"/>
        </w:rPr>
        <w:lastRenderedPageBreak/>
        <w:t>детьми просто гуляли, беседовали, давали им целостное представление об окружающем мире, уходя от предметного обучения. На старших ступенях обучения с детьми проводили экскурсии, диспуты, споры. Это время также знаменито тем, что тогдашняя школа, по сути, отказалась от традиционных учебников, заменяя их рассыпными. В 1930 году был введен всеобуч, а в 1932 году метод проектов жестко осудили. Советская школа вернулась к дореволюционной методике, в основе которой лежало предметное обучение.</w:t>
      </w:r>
    </w:p>
    <w:p w:rsidR="00D62AFA" w:rsidRDefault="00D62AFA" w:rsidP="00D62AFA">
      <w:pPr>
        <w:pStyle w:val="a6"/>
      </w:pPr>
      <w:proofErr w:type="spellStart"/>
      <w:r>
        <w:rPr>
          <w:sz w:val="36"/>
          <w:szCs w:val="36"/>
        </w:rPr>
        <w:t>Метапредметы</w:t>
      </w:r>
      <w:proofErr w:type="spellEnd"/>
      <w:r>
        <w:rPr>
          <w:sz w:val="36"/>
          <w:szCs w:val="36"/>
        </w:rPr>
        <w:t xml:space="preserve"> — это новая, но, оказывается, хорошо забытая старая образовательная форма, которая выстраивается поверх традиционных учебных предметов. Это — учебный предмет нового типа, в основе которого лежит </w:t>
      </w:r>
      <w:proofErr w:type="spellStart"/>
      <w:r>
        <w:rPr>
          <w:sz w:val="36"/>
          <w:szCs w:val="36"/>
        </w:rPr>
        <w:t>мыследеятельностный</w:t>
      </w:r>
      <w:proofErr w:type="spellEnd"/>
      <w:r>
        <w:rPr>
          <w:sz w:val="36"/>
          <w:szCs w:val="36"/>
        </w:rPr>
        <w:t xml:space="preserve"> тип интеграции учебного материала и принцип рефлексивного отношения к базисным организованностям мышления — «знание», «знак», «проблема», «задача».</w:t>
      </w:r>
    </w:p>
    <w:p w:rsidR="00D62AFA" w:rsidRDefault="00D62AFA" w:rsidP="00D62AFA">
      <w:pPr>
        <w:pStyle w:val="a6"/>
      </w:pPr>
      <w:r>
        <w:rPr>
          <w:b/>
          <w:bCs/>
          <w:sz w:val="36"/>
          <w:szCs w:val="36"/>
        </w:rPr>
        <w:t>Универсальные учебные действия</w:t>
      </w:r>
      <w:r>
        <w:rPr>
          <w:sz w:val="36"/>
          <w:szCs w:val="36"/>
        </w:rPr>
        <w:t xml:space="preserve"> (компетенции) тесно связаны с достижением </w:t>
      </w:r>
      <w:proofErr w:type="spellStart"/>
      <w:r>
        <w:rPr>
          <w:sz w:val="36"/>
          <w:szCs w:val="36"/>
        </w:rPr>
        <w:t>метапредметных</w:t>
      </w:r>
      <w:proofErr w:type="spellEnd"/>
      <w:r>
        <w:rPr>
          <w:sz w:val="36"/>
          <w:szCs w:val="36"/>
        </w:rPr>
        <w:t xml:space="preserve"> результатов, то есть таких способов действия, когда учащиеся могут принимать решения не только в рамках заданного учебного процесса, но и в различных жизненных ситуациях. Это очень важно сегодня, когда от выпускника школы требуются мобильность, </w:t>
      </w:r>
      <w:proofErr w:type="spellStart"/>
      <w:r>
        <w:rPr>
          <w:sz w:val="36"/>
          <w:szCs w:val="36"/>
        </w:rPr>
        <w:t>креативность</w:t>
      </w:r>
      <w:proofErr w:type="spellEnd"/>
      <w:r>
        <w:rPr>
          <w:sz w:val="36"/>
          <w:szCs w:val="36"/>
        </w:rPr>
        <w:t xml:space="preserve">, способность применять свои знания на практике, умение мыслить нестандартно. Ориентация на развитие у школьников таких базовых способностей, как мышление, воображение, различительная способность, способность </w:t>
      </w:r>
      <w:proofErr w:type="spellStart"/>
      <w:r>
        <w:rPr>
          <w:sz w:val="36"/>
          <w:szCs w:val="36"/>
        </w:rPr>
        <w:t>целеполагания</w:t>
      </w:r>
      <w:proofErr w:type="spellEnd"/>
      <w:r>
        <w:rPr>
          <w:sz w:val="36"/>
          <w:szCs w:val="36"/>
        </w:rPr>
        <w:t xml:space="preserve"> или самоопределения, </w:t>
      </w:r>
      <w:proofErr w:type="spellStart"/>
      <w:r>
        <w:rPr>
          <w:sz w:val="36"/>
          <w:szCs w:val="36"/>
        </w:rPr>
        <w:t>идеализационная</w:t>
      </w:r>
      <w:proofErr w:type="spellEnd"/>
      <w:r>
        <w:rPr>
          <w:sz w:val="36"/>
          <w:szCs w:val="36"/>
        </w:rPr>
        <w:t xml:space="preserve"> способность, речевая определяет специфику </w:t>
      </w:r>
      <w:proofErr w:type="spellStart"/>
      <w:r>
        <w:rPr>
          <w:sz w:val="36"/>
          <w:szCs w:val="36"/>
        </w:rPr>
        <w:t>метапредметной</w:t>
      </w:r>
      <w:proofErr w:type="spellEnd"/>
      <w:r>
        <w:rPr>
          <w:sz w:val="36"/>
          <w:szCs w:val="36"/>
        </w:rPr>
        <w:t xml:space="preserve"> интеграции.</w:t>
      </w:r>
    </w:p>
    <w:p w:rsidR="00D62AFA" w:rsidRDefault="00D62AFA" w:rsidP="00D62AFA">
      <w:pPr>
        <w:pStyle w:val="a6"/>
      </w:pPr>
      <w:r>
        <w:rPr>
          <w:sz w:val="36"/>
          <w:szCs w:val="36"/>
        </w:rPr>
        <w:t>Все это вынуждает учителя уходить от привычной структуры урока.</w:t>
      </w:r>
    </w:p>
    <w:p w:rsidR="00D62AFA" w:rsidRDefault="00D62AFA" w:rsidP="00D62AFA">
      <w:pPr>
        <w:pStyle w:val="a6"/>
      </w:pPr>
      <w:r>
        <w:rPr>
          <w:sz w:val="36"/>
          <w:szCs w:val="36"/>
        </w:rPr>
        <w:lastRenderedPageBreak/>
        <w:t xml:space="preserve">Наверное, пришел черед обратить внимание не только на взаимоотношение учитель – ученик, но и на взаимоотношение учитель – учитель. XXI век — век рефлексивных форм знания. Это время, когда мало быть погруженным в «свой» предмет. Любой педагог-предметник должен быть еще хотя бы немножко </w:t>
      </w:r>
      <w:proofErr w:type="spellStart"/>
      <w:r>
        <w:rPr>
          <w:sz w:val="36"/>
          <w:szCs w:val="36"/>
        </w:rPr>
        <w:t>полипредметником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метапредметником</w:t>
      </w:r>
      <w:proofErr w:type="spellEnd"/>
      <w:r>
        <w:rPr>
          <w:sz w:val="36"/>
          <w:szCs w:val="36"/>
        </w:rPr>
        <w:t xml:space="preserve">. Здесь без освоения </w:t>
      </w:r>
      <w:proofErr w:type="spellStart"/>
      <w:r>
        <w:rPr>
          <w:sz w:val="36"/>
          <w:szCs w:val="36"/>
        </w:rPr>
        <w:t>метапредметного</w:t>
      </w:r>
      <w:proofErr w:type="spellEnd"/>
      <w:r>
        <w:rPr>
          <w:sz w:val="36"/>
          <w:szCs w:val="36"/>
        </w:rPr>
        <w:t xml:space="preserve"> подхода в образовании, который строится как раз на рефлексии разных форм знания и методов работы с ними, не обойтись.  </w:t>
      </w:r>
      <w:proofErr w:type="spellStart"/>
      <w:r>
        <w:rPr>
          <w:sz w:val="36"/>
          <w:szCs w:val="36"/>
        </w:rPr>
        <w:t>Метапредметный</w:t>
      </w:r>
      <w:proofErr w:type="spellEnd"/>
      <w:r>
        <w:rPr>
          <w:sz w:val="36"/>
          <w:szCs w:val="36"/>
        </w:rPr>
        <w:t xml:space="preserve"> подход — это очень хорошее знание своего предмета, что, собственно, и позволяет </w:t>
      </w:r>
      <w:proofErr w:type="spellStart"/>
      <w:r>
        <w:rPr>
          <w:sz w:val="36"/>
          <w:szCs w:val="36"/>
        </w:rPr>
        <w:t>деятельностно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пересобирать</w:t>
      </w:r>
      <w:proofErr w:type="spellEnd"/>
      <w:r>
        <w:rPr>
          <w:sz w:val="36"/>
          <w:szCs w:val="36"/>
        </w:rPr>
        <w:t xml:space="preserve"> учебный материал и заново его интерпретировать с точки зрения </w:t>
      </w:r>
      <w:proofErr w:type="spellStart"/>
      <w:r>
        <w:rPr>
          <w:sz w:val="36"/>
          <w:szCs w:val="36"/>
        </w:rPr>
        <w:t>деятельностных</w:t>
      </w:r>
      <w:proofErr w:type="spellEnd"/>
      <w:r>
        <w:rPr>
          <w:sz w:val="36"/>
          <w:szCs w:val="36"/>
        </w:rPr>
        <w:t xml:space="preserve"> единиц содержания. </w:t>
      </w:r>
      <w:proofErr w:type="spellStart"/>
      <w:r>
        <w:rPr>
          <w:sz w:val="36"/>
          <w:szCs w:val="36"/>
        </w:rPr>
        <w:t>Метапредметный</w:t>
      </w:r>
      <w:proofErr w:type="spellEnd"/>
      <w:r>
        <w:rPr>
          <w:sz w:val="36"/>
          <w:szCs w:val="36"/>
        </w:rPr>
        <w:t xml:space="preserve"> подход хотя и помогает избежать опасностей </w:t>
      </w:r>
      <w:proofErr w:type="spellStart"/>
      <w:r>
        <w:rPr>
          <w:sz w:val="36"/>
          <w:szCs w:val="36"/>
        </w:rPr>
        <w:t>узкопредметной</w:t>
      </w:r>
      <w:proofErr w:type="spellEnd"/>
      <w:r>
        <w:rPr>
          <w:sz w:val="36"/>
          <w:szCs w:val="36"/>
        </w:rPr>
        <w:t xml:space="preserve"> специализации, при этом не предполагает отказ от предметной формы, но, напротив, предполагает развитие ее на рефлексивных основаниях.</w:t>
      </w:r>
    </w:p>
    <w:p w:rsidR="00D62AFA" w:rsidRDefault="00D62AFA" w:rsidP="00D62AFA">
      <w:pPr>
        <w:pStyle w:val="a6"/>
      </w:pPr>
      <w:r>
        <w:rPr>
          <w:sz w:val="36"/>
          <w:szCs w:val="36"/>
        </w:rPr>
        <w:t xml:space="preserve">Не найдя </w:t>
      </w:r>
      <w:proofErr w:type="spellStart"/>
      <w:r>
        <w:rPr>
          <w:sz w:val="36"/>
          <w:szCs w:val="36"/>
        </w:rPr>
        <w:t>межпредметного</w:t>
      </w:r>
      <w:proofErr w:type="spellEnd"/>
      <w:r>
        <w:rPr>
          <w:sz w:val="36"/>
          <w:szCs w:val="36"/>
        </w:rPr>
        <w:t xml:space="preserve"> языка общения, мы так и будем с разных берегов руководить </w:t>
      </w:r>
      <w:proofErr w:type="gramStart"/>
      <w:r>
        <w:rPr>
          <w:sz w:val="36"/>
          <w:szCs w:val="36"/>
        </w:rPr>
        <w:t>плывущем</w:t>
      </w:r>
      <w:proofErr w:type="gramEnd"/>
      <w:r>
        <w:rPr>
          <w:sz w:val="36"/>
          <w:szCs w:val="36"/>
        </w:rPr>
        <w:t xml:space="preserve"> судном, не знающим, куда ему причалить. Проводить </w:t>
      </w:r>
      <w:proofErr w:type="spellStart"/>
      <w:r>
        <w:rPr>
          <w:sz w:val="36"/>
          <w:szCs w:val="36"/>
        </w:rPr>
        <w:t>межпредметные</w:t>
      </w:r>
      <w:proofErr w:type="spellEnd"/>
      <w:r>
        <w:rPr>
          <w:sz w:val="36"/>
          <w:szCs w:val="36"/>
        </w:rPr>
        <w:t xml:space="preserve"> мосты – это значит строить новый вид отношений между учителями, ведущий к четкому осознанию общей цели и общего дела.</w:t>
      </w:r>
    </w:p>
    <w:p w:rsidR="00D62AFA" w:rsidRDefault="00D62AFA" w:rsidP="00D62AFA">
      <w:pPr>
        <w:pStyle w:val="a6"/>
      </w:pPr>
      <w:r>
        <w:rPr>
          <w:sz w:val="36"/>
          <w:szCs w:val="36"/>
        </w:rPr>
        <w:t>Для того, что бы ученик прошелся по этим мостам их надо протянуть между учителями.  Далее они вставляют эти мосты в свои уроки, т.е. целостность картины мира должна быть сформирована в головах членов педагогического коллектива, а потом уже перенесена в учебный процесс.</w:t>
      </w:r>
    </w:p>
    <w:p w:rsidR="00D62AFA" w:rsidRDefault="00D62AFA" w:rsidP="00D62AFA">
      <w:pPr>
        <w:pStyle w:val="a6"/>
      </w:pPr>
      <w:proofErr w:type="spellStart"/>
      <w:r>
        <w:rPr>
          <w:sz w:val="36"/>
          <w:szCs w:val="36"/>
        </w:rPr>
        <w:t>Метапредметный</w:t>
      </w:r>
      <w:proofErr w:type="spellEnd"/>
      <w:r>
        <w:rPr>
          <w:sz w:val="36"/>
          <w:szCs w:val="36"/>
        </w:rPr>
        <w:t xml:space="preserve"> подход, чрезвычайно популярный в 20-е годы, учителя школы проходят первыми в современном образовании. Первыми быть трудно…, но и ответственно, ведь за ними идут вторые – ученики.</w:t>
      </w:r>
    </w:p>
    <w:p w:rsidR="00D62AFA" w:rsidRDefault="00D62AFA" w:rsidP="00D62AFA">
      <w:pPr>
        <w:pStyle w:val="a6"/>
      </w:pPr>
      <w:r>
        <w:rPr>
          <w:sz w:val="36"/>
          <w:szCs w:val="36"/>
        </w:rPr>
        <w:lastRenderedPageBreak/>
        <w:t>Таким образом, выходит, мы должны научить ребёнка двигаться по жизни, применяя на практике знания, полученные от нас.</w:t>
      </w:r>
    </w:p>
    <w:p w:rsidR="00D62AFA" w:rsidRDefault="00D62AFA" w:rsidP="00D62AFA">
      <w:pPr>
        <w:pStyle w:val="a6"/>
      </w:pPr>
      <w:r>
        <w:rPr>
          <w:b/>
          <w:bCs/>
          <w:sz w:val="36"/>
          <w:szCs w:val="36"/>
        </w:rPr>
        <w:t>Базовым документом концепции новых образовательных стандартов является программа развития универсальных учебных действий, </w:t>
      </w:r>
      <w:r>
        <w:rPr>
          <w:sz w:val="36"/>
          <w:szCs w:val="36"/>
        </w:rPr>
        <w:t xml:space="preserve">призванная конкретизировать требования к результатам общего образования и дополнить традиционное содержание </w:t>
      </w:r>
      <w:proofErr w:type="spellStart"/>
      <w:r>
        <w:rPr>
          <w:sz w:val="36"/>
          <w:szCs w:val="36"/>
        </w:rPr>
        <w:t>учебно</w:t>
      </w:r>
      <w:proofErr w:type="spellEnd"/>
      <w:r>
        <w:rPr>
          <w:sz w:val="36"/>
          <w:szCs w:val="36"/>
        </w:rPr>
        <w:t xml:space="preserve"> – воспитательных программ. Необходимо оценивать готовность школьников к обучению на новой ступени образования </w:t>
      </w:r>
      <w:proofErr w:type="spellStart"/>
      <w:r>
        <w:rPr>
          <w:sz w:val="36"/>
          <w:szCs w:val="36"/>
        </w:rPr>
        <w:t>н</w:t>
      </w:r>
      <w:proofErr w:type="spellEnd"/>
      <w:r>
        <w:rPr>
          <w:sz w:val="36"/>
          <w:szCs w:val="36"/>
        </w:rPr>
        <w:t xml:space="preserve"> только и не столько на основе знаний, умений, навыков, сколько на базе </w:t>
      </w:r>
      <w:proofErr w:type="spellStart"/>
      <w:r>
        <w:rPr>
          <w:sz w:val="36"/>
          <w:szCs w:val="36"/>
        </w:rPr>
        <w:t>сформированности</w:t>
      </w:r>
      <w:proofErr w:type="spellEnd"/>
      <w:r>
        <w:rPr>
          <w:sz w:val="36"/>
          <w:szCs w:val="36"/>
        </w:rPr>
        <w:t xml:space="preserve"> основных видов универсальных учебных действий. Основанием преемственности разных ступеней образовательной системы должна стать ориентация на ключевой стратегический приоритет непрерывного образования – формирование умения учиться.</w:t>
      </w:r>
    </w:p>
    <w:p w:rsidR="00D62AFA" w:rsidRDefault="00D62AFA" w:rsidP="00D62AFA">
      <w:pPr>
        <w:pStyle w:val="a6"/>
      </w:pPr>
      <w:r>
        <w:rPr>
          <w:sz w:val="36"/>
          <w:szCs w:val="36"/>
        </w:rPr>
        <w:t xml:space="preserve">Уже в действующих сегодня образовательных стандартах 2010 года усилено внимание к формированию </w:t>
      </w:r>
      <w:proofErr w:type="spellStart"/>
      <w:r>
        <w:rPr>
          <w:sz w:val="36"/>
          <w:szCs w:val="36"/>
        </w:rPr>
        <w:t>общеучебных</w:t>
      </w:r>
      <w:proofErr w:type="spellEnd"/>
      <w:r>
        <w:rPr>
          <w:sz w:val="36"/>
          <w:szCs w:val="36"/>
        </w:rPr>
        <w:t xml:space="preserve"> умений и использованию приоритетных знаний и умений в практической деятельности и повседневной жизни. Однако этого недостаточно. </w:t>
      </w:r>
      <w:proofErr w:type="gramStart"/>
      <w:r>
        <w:rPr>
          <w:sz w:val="36"/>
          <w:szCs w:val="36"/>
        </w:rPr>
        <w:t xml:space="preserve">Необходимо, сохраняя лучшие традиции российского образования, переориентировать его </w:t>
      </w:r>
      <w:proofErr w:type="gramEnd"/>
      <w:r>
        <w:rPr>
          <w:sz w:val="36"/>
          <w:szCs w:val="36"/>
        </w:rPr>
        <w:t>на новые образовательные результаты, отражающее не только освоение предметного содержания (знаний, умений, опыта творческой деятельности), но и </w:t>
      </w:r>
      <w:r>
        <w:rPr>
          <w:b/>
          <w:bCs/>
          <w:sz w:val="36"/>
          <w:szCs w:val="36"/>
        </w:rPr>
        <w:t xml:space="preserve">овладение </w:t>
      </w:r>
      <w:proofErr w:type="spellStart"/>
      <w:r>
        <w:rPr>
          <w:b/>
          <w:bCs/>
          <w:sz w:val="36"/>
          <w:szCs w:val="36"/>
        </w:rPr>
        <w:t>метапредметными</w:t>
      </w:r>
      <w:proofErr w:type="spellEnd"/>
      <w:r>
        <w:rPr>
          <w:b/>
          <w:bCs/>
          <w:sz w:val="36"/>
          <w:szCs w:val="36"/>
        </w:rPr>
        <w:t xml:space="preserve"> умениями (то есть способами деятельности, применимыми как в обучении, так и при решении проблем в конкретной жизненной ситуации), </w:t>
      </w:r>
      <w:r>
        <w:rPr>
          <w:sz w:val="36"/>
          <w:szCs w:val="36"/>
        </w:rPr>
        <w:t>а также включающие личностные результаты (систему ценностных отношений, мотивации, интересов учащихся).</w:t>
      </w:r>
    </w:p>
    <w:p w:rsidR="00D62AFA" w:rsidRDefault="00D62AFA" w:rsidP="00D62AFA">
      <w:pPr>
        <w:pStyle w:val="a6"/>
      </w:pPr>
      <w:r>
        <w:rPr>
          <w:sz w:val="36"/>
          <w:szCs w:val="36"/>
        </w:rPr>
        <w:t xml:space="preserve">В связи с тем, что приоритетным направлением новых образовательных стандартов становится реализация </w:t>
      </w:r>
      <w:r>
        <w:rPr>
          <w:sz w:val="36"/>
          <w:szCs w:val="36"/>
        </w:rPr>
        <w:lastRenderedPageBreak/>
        <w:t xml:space="preserve">развивающего потенциала общего среднего образования, актуальной задачей становится обеспечение развития универсальных учебных действий как собственно </w:t>
      </w:r>
      <w:proofErr w:type="spellStart"/>
      <w:r>
        <w:rPr>
          <w:sz w:val="36"/>
          <w:szCs w:val="36"/>
        </w:rPr>
        <w:t>психолого</w:t>
      </w:r>
      <w:proofErr w:type="spellEnd"/>
      <w:r>
        <w:rPr>
          <w:sz w:val="36"/>
          <w:szCs w:val="36"/>
        </w:rPr>
        <w:t xml:space="preserve"> – педагогической составляющей фундаментального ядра содержания образования. Поэтому </w:t>
      </w:r>
      <w:r>
        <w:rPr>
          <w:b/>
          <w:bCs/>
          <w:sz w:val="36"/>
          <w:szCs w:val="36"/>
        </w:rPr>
        <w:t xml:space="preserve">важнейшей задачей является формирование совокупности универсальных учебных действий как </w:t>
      </w:r>
      <w:proofErr w:type="spellStart"/>
      <w:r>
        <w:rPr>
          <w:b/>
          <w:bCs/>
          <w:sz w:val="36"/>
          <w:szCs w:val="36"/>
        </w:rPr>
        <w:t>метапредметных</w:t>
      </w:r>
      <w:proofErr w:type="spellEnd"/>
      <w:r>
        <w:rPr>
          <w:b/>
          <w:bCs/>
          <w:sz w:val="36"/>
          <w:szCs w:val="36"/>
        </w:rPr>
        <w:t xml:space="preserve"> результатов обучения.</w:t>
      </w:r>
    </w:p>
    <w:p w:rsidR="00D62AFA" w:rsidRDefault="00D62AFA" w:rsidP="00D62AFA">
      <w:pPr>
        <w:pStyle w:val="a6"/>
      </w:pPr>
      <w:r>
        <w:rPr>
          <w:sz w:val="36"/>
          <w:szCs w:val="36"/>
        </w:rPr>
        <w:t>В основе ФГОС лежит системно – деятельный подход, который предполагает:</w:t>
      </w:r>
    </w:p>
    <w:p w:rsidR="00D62AFA" w:rsidRDefault="00D62AFA" w:rsidP="00D62AFA">
      <w:pPr>
        <w:pStyle w:val="a6"/>
      </w:pPr>
      <w:r>
        <w:rPr>
          <w:sz w:val="36"/>
          <w:szCs w:val="36"/>
        </w:rPr>
        <w:t xml:space="preserve">— ориентацию на результаты образования как </w:t>
      </w:r>
      <w:proofErr w:type="spellStart"/>
      <w:r>
        <w:rPr>
          <w:sz w:val="36"/>
          <w:szCs w:val="36"/>
        </w:rPr>
        <w:t>системнообразующий</w:t>
      </w:r>
      <w:proofErr w:type="spellEnd"/>
      <w:r>
        <w:rPr>
          <w:sz w:val="36"/>
          <w:szCs w:val="36"/>
        </w:rPr>
        <w:t xml:space="preserve"> компонент Стандарта, где развитие личности обучающегося на основе усвоения универсальных учебных действий;</w:t>
      </w:r>
    </w:p>
    <w:p w:rsidR="003C0B24" w:rsidRDefault="003C0B24"/>
    <w:sectPr w:rsidR="003C0B24" w:rsidSect="003C0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193E"/>
    <w:multiLevelType w:val="hybridMultilevel"/>
    <w:tmpl w:val="0B367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75A67"/>
    <w:multiLevelType w:val="multilevel"/>
    <w:tmpl w:val="DCC4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2C1588"/>
    <w:multiLevelType w:val="multilevel"/>
    <w:tmpl w:val="7B1E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A4593A"/>
    <w:multiLevelType w:val="multilevel"/>
    <w:tmpl w:val="DCE0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B44C88"/>
    <w:multiLevelType w:val="hybridMultilevel"/>
    <w:tmpl w:val="BFEAF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D86A13"/>
    <w:multiLevelType w:val="multilevel"/>
    <w:tmpl w:val="43DA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E822AA"/>
    <w:multiLevelType w:val="hybridMultilevel"/>
    <w:tmpl w:val="F3B29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97814"/>
    <w:multiLevelType w:val="multilevel"/>
    <w:tmpl w:val="D302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36054E"/>
    <w:multiLevelType w:val="multilevel"/>
    <w:tmpl w:val="51C6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001EF"/>
    <w:rsid w:val="00000078"/>
    <w:rsid w:val="000211CB"/>
    <w:rsid w:val="0011615A"/>
    <w:rsid w:val="00220668"/>
    <w:rsid w:val="003B4CDF"/>
    <w:rsid w:val="003C0B24"/>
    <w:rsid w:val="00472394"/>
    <w:rsid w:val="005001EF"/>
    <w:rsid w:val="00673E64"/>
    <w:rsid w:val="00906F0B"/>
    <w:rsid w:val="00CD7C7A"/>
    <w:rsid w:val="00D62AFA"/>
    <w:rsid w:val="00ED6D2F"/>
    <w:rsid w:val="00F3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5001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5001EF"/>
  </w:style>
  <w:style w:type="character" w:customStyle="1" w:styleId="c19">
    <w:name w:val="c19"/>
    <w:basedOn w:val="a0"/>
    <w:rsid w:val="005001EF"/>
  </w:style>
  <w:style w:type="paragraph" w:customStyle="1" w:styleId="c34">
    <w:name w:val="c34"/>
    <w:basedOn w:val="a"/>
    <w:rsid w:val="005001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rsid w:val="005001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5001EF"/>
  </w:style>
  <w:style w:type="paragraph" w:customStyle="1" w:styleId="c0">
    <w:name w:val="c0"/>
    <w:basedOn w:val="a"/>
    <w:rsid w:val="005001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5001EF"/>
  </w:style>
  <w:style w:type="character" w:customStyle="1" w:styleId="c2">
    <w:name w:val="c2"/>
    <w:basedOn w:val="a0"/>
    <w:rsid w:val="005001EF"/>
  </w:style>
  <w:style w:type="paragraph" w:customStyle="1" w:styleId="c31">
    <w:name w:val="c31"/>
    <w:basedOn w:val="a"/>
    <w:rsid w:val="005001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7">
    <w:name w:val="c37"/>
    <w:basedOn w:val="a"/>
    <w:rsid w:val="005001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rsid w:val="005001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5001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7">
    <w:name w:val="c47"/>
    <w:basedOn w:val="a"/>
    <w:rsid w:val="005001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5001EF"/>
  </w:style>
  <w:style w:type="paragraph" w:customStyle="1" w:styleId="c9">
    <w:name w:val="c9"/>
    <w:basedOn w:val="a"/>
    <w:rsid w:val="005001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5001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1615A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1161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1615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1615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62A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6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1070</Words>
  <Characters>6102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Рашида</dc:creator>
  <cp:keywords/>
  <dc:description/>
  <cp:lastModifiedBy>Рашида</cp:lastModifiedBy>
  <cp:revision>8</cp:revision>
  <dcterms:created xsi:type="dcterms:W3CDTF">2020-11-09T15:33:00Z</dcterms:created>
  <dcterms:modified xsi:type="dcterms:W3CDTF">2020-11-11T13:18:00Z</dcterms:modified>
</cp:coreProperties>
</file>